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96ABC5" w14:textId="73F25722" w:rsidR="00B97703" w:rsidRPr="001750D4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1750D4">
        <w:rPr>
          <w:rFonts w:cs="Arial"/>
          <w:bCs/>
          <w:sz w:val="22"/>
          <w:szCs w:val="22"/>
          <w:lang w:val="en-US"/>
        </w:rPr>
        <w:t xml:space="preserve">3GPP </w:t>
      </w:r>
      <w:bookmarkStart w:id="0" w:name="OLE_LINK50"/>
      <w:bookmarkStart w:id="1" w:name="OLE_LINK51"/>
      <w:bookmarkStart w:id="2" w:name="OLE_LINK52"/>
      <w:r w:rsidRPr="001750D4">
        <w:rPr>
          <w:rFonts w:cs="Arial"/>
          <w:bCs/>
          <w:sz w:val="22"/>
          <w:szCs w:val="22"/>
          <w:lang w:val="en-US"/>
        </w:rPr>
        <w:t xml:space="preserve">TSG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SA</w:t>
      </w:r>
      <w:r w:rsidR="000946CF">
        <w:rPr>
          <w:rFonts w:cs="Arial"/>
          <w:noProof w:val="0"/>
          <w:sz w:val="22"/>
          <w:szCs w:val="22"/>
          <w:lang w:val="en-US"/>
        </w:rPr>
        <w:t>2</w:t>
      </w:r>
      <w:r w:rsidRPr="001750D4">
        <w:rPr>
          <w:rFonts w:cs="Arial"/>
          <w:bCs/>
          <w:sz w:val="22"/>
          <w:szCs w:val="22"/>
          <w:lang w:val="en-US"/>
        </w:rPr>
        <w:t xml:space="preserve"> WG</w:t>
      </w:r>
      <w:bookmarkEnd w:id="0"/>
      <w:bookmarkEnd w:id="1"/>
      <w:bookmarkEnd w:id="2"/>
      <w:r w:rsidR="000946CF">
        <w:rPr>
          <w:rFonts w:cs="Arial"/>
          <w:bCs/>
          <w:sz w:val="22"/>
          <w:szCs w:val="22"/>
          <w:lang w:val="en-US"/>
        </w:rPr>
        <w:t xml:space="preserve"> </w:t>
      </w:r>
      <w:r w:rsidRPr="001750D4">
        <w:rPr>
          <w:rFonts w:cs="Arial"/>
          <w:bCs/>
          <w:sz w:val="22"/>
          <w:szCs w:val="22"/>
          <w:lang w:val="en-US"/>
        </w:rPr>
        <w:t xml:space="preserve">Meeting </w:t>
      </w:r>
      <w:r w:rsidR="000946CF">
        <w:rPr>
          <w:rFonts w:cs="Arial"/>
          <w:bCs/>
          <w:sz w:val="22"/>
          <w:szCs w:val="22"/>
          <w:lang w:val="en-US"/>
        </w:rPr>
        <w:t>#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15</w:t>
      </w:r>
      <w:r w:rsidR="00FB6B3E">
        <w:rPr>
          <w:rFonts w:cs="Arial"/>
          <w:noProof w:val="0"/>
          <w:sz w:val="22"/>
          <w:szCs w:val="22"/>
          <w:lang w:val="en-US"/>
        </w:rPr>
        <w:t>5</w:t>
      </w:r>
      <w:r w:rsidRPr="001750D4">
        <w:rPr>
          <w:rFonts w:cs="Arial"/>
          <w:bCs/>
          <w:sz w:val="22"/>
          <w:szCs w:val="22"/>
          <w:lang w:val="en-US"/>
        </w:rPr>
        <w:tab/>
      </w:r>
      <w:r w:rsidR="001750D4">
        <w:rPr>
          <w:rFonts w:cs="Arial"/>
          <w:bCs/>
          <w:sz w:val="22"/>
          <w:szCs w:val="22"/>
          <w:lang w:val="en-US"/>
        </w:rPr>
        <w:tab/>
      </w:r>
      <w:r w:rsidR="001750D4" w:rsidRPr="001750D4">
        <w:rPr>
          <w:rFonts w:cs="Arial"/>
          <w:bCs/>
          <w:sz w:val="22"/>
          <w:szCs w:val="22"/>
          <w:lang w:val="en-US"/>
        </w:rPr>
        <w:t>S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2-2</w:t>
      </w:r>
      <w:r w:rsidR="00932BF5">
        <w:rPr>
          <w:rFonts w:cs="Arial"/>
          <w:noProof w:val="0"/>
          <w:sz w:val="22"/>
          <w:szCs w:val="22"/>
          <w:lang w:val="en-US"/>
        </w:rPr>
        <w:t>30</w:t>
      </w:r>
      <w:r w:rsidR="00B336BF">
        <w:rPr>
          <w:rFonts w:cs="Arial"/>
          <w:noProof w:val="0"/>
          <w:sz w:val="22"/>
          <w:szCs w:val="22"/>
          <w:lang w:val="en-US"/>
        </w:rPr>
        <w:t>2239</w:t>
      </w:r>
    </w:p>
    <w:p w14:paraId="7548A630" w14:textId="621F2E1B" w:rsidR="004E3939" w:rsidRPr="00DA53A0" w:rsidRDefault="00FB6B3E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Athens, Greece, 20</w:t>
      </w:r>
      <w:r w:rsidR="004E3939" w:rsidRPr="00DA53A0">
        <w:rPr>
          <w:sz w:val="22"/>
          <w:szCs w:val="22"/>
        </w:rPr>
        <w:t xml:space="preserve"> </w:t>
      </w:r>
      <w:r w:rsidR="001750D4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294A15">
        <w:rPr>
          <w:sz w:val="22"/>
          <w:szCs w:val="22"/>
        </w:rPr>
        <w:t>2</w:t>
      </w:r>
      <w:r>
        <w:rPr>
          <w:sz w:val="22"/>
          <w:szCs w:val="22"/>
        </w:rPr>
        <w:t>4</w:t>
      </w:r>
      <w:r w:rsidR="001750D4">
        <w:rPr>
          <w:sz w:val="22"/>
          <w:szCs w:val="22"/>
        </w:rPr>
        <w:t xml:space="preserve"> </w:t>
      </w:r>
      <w:r>
        <w:rPr>
          <w:sz w:val="22"/>
          <w:szCs w:val="22"/>
        </w:rPr>
        <w:t>February</w:t>
      </w:r>
      <w:r w:rsidR="001750D4">
        <w:rPr>
          <w:sz w:val="22"/>
          <w:szCs w:val="22"/>
        </w:rPr>
        <w:t xml:space="preserve"> 202</w:t>
      </w:r>
      <w:r w:rsidR="00294A15">
        <w:rPr>
          <w:sz w:val="22"/>
          <w:szCs w:val="22"/>
        </w:rPr>
        <w:t>3</w:t>
      </w:r>
      <w:r w:rsidR="00A44D76">
        <w:rPr>
          <w:sz w:val="22"/>
          <w:szCs w:val="22"/>
        </w:rPr>
        <w:t xml:space="preserve"> </w:t>
      </w:r>
    </w:p>
    <w:p w14:paraId="7F1C88ED" w14:textId="77777777" w:rsidR="00B97703" w:rsidRDefault="00B97703">
      <w:pPr>
        <w:rPr>
          <w:rFonts w:ascii="Arial" w:hAnsi="Arial" w:cs="Arial"/>
        </w:rPr>
      </w:pPr>
    </w:p>
    <w:p w14:paraId="04BDF84B" w14:textId="4628F28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624D4" w:rsidRPr="00802AA3">
        <w:rPr>
          <w:rFonts w:ascii="Arial" w:hAnsi="Arial" w:cs="Arial"/>
          <w:b/>
          <w:color w:val="FF0000"/>
          <w:sz w:val="22"/>
          <w:szCs w:val="22"/>
          <w:highlight w:val="yellow"/>
        </w:rPr>
        <w:t>[</w:t>
      </w:r>
      <w:r w:rsidR="001750D4" w:rsidRPr="00802AA3">
        <w:rPr>
          <w:rFonts w:ascii="Arial" w:hAnsi="Arial" w:cs="Arial"/>
          <w:b/>
          <w:color w:val="FF0000"/>
          <w:sz w:val="22"/>
          <w:szCs w:val="22"/>
          <w:highlight w:val="yellow"/>
        </w:rPr>
        <w:t>D</w:t>
      </w:r>
      <w:r w:rsidR="00A624D4" w:rsidRPr="00802AA3">
        <w:rPr>
          <w:rFonts w:ascii="Arial" w:hAnsi="Arial" w:cs="Arial"/>
          <w:b/>
          <w:color w:val="FF0000"/>
          <w:sz w:val="22"/>
          <w:szCs w:val="22"/>
          <w:highlight w:val="yellow"/>
        </w:rPr>
        <w:t>raft]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A624D4" w:rsidRPr="00A624D4">
        <w:rPr>
          <w:rFonts w:ascii="Arial" w:hAnsi="Arial" w:cs="Arial"/>
          <w:b/>
          <w:sz w:val="22"/>
          <w:szCs w:val="22"/>
        </w:rPr>
        <w:t xml:space="preserve">LS </w:t>
      </w:r>
      <w:r w:rsidR="00FD517F">
        <w:rPr>
          <w:rFonts w:ascii="Arial" w:hAnsi="Arial" w:cs="Arial"/>
          <w:b/>
          <w:sz w:val="22"/>
          <w:szCs w:val="22"/>
        </w:rPr>
        <w:t xml:space="preserve">on </w:t>
      </w:r>
      <w:r w:rsidR="00021291">
        <w:rPr>
          <w:rFonts w:ascii="Arial" w:hAnsi="Arial" w:cs="Arial"/>
          <w:b/>
          <w:sz w:val="22"/>
          <w:szCs w:val="22"/>
        </w:rPr>
        <w:t>RAN information exposure for XRM</w:t>
      </w:r>
    </w:p>
    <w:p w14:paraId="06EB030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0DFFC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BEE8B7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_GoBack"/>
      <w:bookmarkEnd w:id="8"/>
      <w:r w:rsidR="00A624D4">
        <w:rPr>
          <w:rFonts w:ascii="Arial" w:hAnsi="Arial" w:cs="Arial"/>
          <w:b/>
          <w:bCs/>
          <w:sz w:val="22"/>
          <w:szCs w:val="22"/>
        </w:rPr>
        <w:t>XRM</w:t>
      </w:r>
    </w:p>
    <w:p w14:paraId="79681F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98F831" w14:textId="05FF198D"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0329E1" w:rsidRPr="000329E1">
        <w:rPr>
          <w:rFonts w:ascii="Arial" w:hAnsi="Arial" w:cs="Arial"/>
          <w:b/>
          <w:sz w:val="22"/>
          <w:szCs w:val="22"/>
          <w:highlight w:val="yellow"/>
        </w:rPr>
        <w:t>[CATT]</w:t>
      </w:r>
      <w:r w:rsidR="00802AA3">
        <w:rPr>
          <w:rFonts w:ascii="Arial" w:hAnsi="Arial" w:cs="Arial"/>
          <w:b/>
          <w:sz w:val="22"/>
          <w:szCs w:val="22"/>
        </w:rPr>
        <w:t xml:space="preserve"> </w:t>
      </w:r>
      <w:r w:rsidR="00A624D4" w:rsidRPr="001750D4">
        <w:rPr>
          <w:rFonts w:ascii="Arial" w:hAnsi="Arial" w:cs="Arial"/>
          <w:b/>
          <w:sz w:val="22"/>
          <w:szCs w:val="22"/>
        </w:rPr>
        <w:t>3GPP TSG SA WG2</w:t>
      </w:r>
      <w:bookmarkEnd w:id="9"/>
      <w:bookmarkEnd w:id="10"/>
      <w:bookmarkEnd w:id="11"/>
    </w:p>
    <w:p w14:paraId="497643A5" w14:textId="1E3D392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r w:rsidR="006974B6" w:rsidRPr="00802AA3">
        <w:rPr>
          <w:rFonts w:ascii="Arial" w:hAnsi="Arial" w:cs="Arial"/>
          <w:b/>
          <w:sz w:val="22"/>
          <w:szCs w:val="22"/>
        </w:rPr>
        <w:t>3GPP TSG RAN WG2,</w:t>
      </w:r>
      <w:r w:rsidR="006974B6">
        <w:rPr>
          <w:rFonts w:ascii="Arial" w:hAnsi="Arial" w:cs="Arial"/>
          <w:b/>
          <w:sz w:val="22"/>
          <w:szCs w:val="22"/>
        </w:rPr>
        <w:t xml:space="preserve"> </w:t>
      </w:r>
      <w:r w:rsidR="00021291" w:rsidRPr="001750D4">
        <w:rPr>
          <w:rFonts w:ascii="Arial" w:hAnsi="Arial" w:cs="Arial"/>
          <w:b/>
          <w:sz w:val="22"/>
          <w:szCs w:val="22"/>
        </w:rPr>
        <w:t xml:space="preserve">3GPP TSG </w:t>
      </w:r>
      <w:r w:rsidR="00021291" w:rsidRPr="001750D4">
        <w:rPr>
          <w:rFonts w:ascii="Arial" w:hAnsi="Arial" w:cs="Arial"/>
          <w:b/>
          <w:bCs/>
          <w:sz w:val="22"/>
          <w:szCs w:val="22"/>
        </w:rPr>
        <w:t>RAN WG3</w:t>
      </w:r>
    </w:p>
    <w:p w14:paraId="590DF49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076D5B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57BB96" w14:textId="36CF5B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B3E">
        <w:rPr>
          <w:rFonts w:ascii="Arial" w:hAnsi="Arial" w:cs="Arial"/>
          <w:b/>
          <w:bCs/>
          <w:sz w:val="22"/>
          <w:szCs w:val="22"/>
        </w:rPr>
        <w:t>Chunshan Xiong</w:t>
      </w:r>
    </w:p>
    <w:p w14:paraId="05C41C13" w14:textId="4C244B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6B3E">
        <w:rPr>
          <w:rFonts w:ascii="Arial" w:hAnsi="Arial" w:cs="Arial"/>
          <w:b/>
          <w:bCs/>
          <w:sz w:val="22"/>
          <w:szCs w:val="22"/>
        </w:rPr>
        <w:t>chushan.xiong@cictmobile.com</w:t>
      </w:r>
    </w:p>
    <w:p w14:paraId="4F75A951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ED6C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77CA0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F5C3B8" w14:textId="2208F38D" w:rsidR="00B97703" w:rsidRDefault="00B97703" w:rsidP="00802A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36BF">
        <w:rPr>
          <w:color w:val="000000" w:themeColor="text1"/>
        </w:rPr>
        <w:t>-</w:t>
      </w:r>
    </w:p>
    <w:p w14:paraId="7B62719C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AAD72F9" w14:textId="77777777" w:rsidR="00333E80" w:rsidRDefault="00736578" w:rsidP="00333E80">
      <w:r w:rsidRPr="00736578">
        <w:t xml:space="preserve">SA2 has started </w:t>
      </w:r>
      <w:r>
        <w:t xml:space="preserve">the normative work based on the Rel-18 FS_XRM study conclusions documented in </w:t>
      </w:r>
      <w:r w:rsidRPr="00736578">
        <w:t>chapter 8 of TR 23.700-60.</w:t>
      </w:r>
    </w:p>
    <w:p w14:paraId="3B207354" w14:textId="1D4F7FB2" w:rsidR="00736578" w:rsidRDefault="0051630F" w:rsidP="00333E80">
      <w:r>
        <w:rPr>
          <w:rFonts w:eastAsia="等线" w:hint="eastAsia"/>
          <w:lang w:eastAsia="zh-CN"/>
        </w:rPr>
        <w:t xml:space="preserve">SA2 has agreed </w:t>
      </w:r>
      <w:r w:rsidR="000946CF">
        <w:rPr>
          <w:rFonts w:eastAsia="等线"/>
          <w:lang w:eastAsia="zh-CN"/>
        </w:rPr>
        <w:t xml:space="preserve">to </w:t>
      </w:r>
      <w:r>
        <w:rPr>
          <w:rFonts w:eastAsia="等线" w:hint="eastAsia"/>
          <w:lang w:eastAsia="zh-CN"/>
        </w:rPr>
        <w:t>the below aspects</w:t>
      </w:r>
      <w:r w:rsidR="00D53793">
        <w:rPr>
          <w:rFonts w:eastAsia="等线" w:hint="eastAsia"/>
          <w:lang w:eastAsia="zh-CN"/>
        </w:rPr>
        <w:t xml:space="preserve"> in </w:t>
      </w:r>
      <w:r w:rsidR="000946CF">
        <w:rPr>
          <w:rFonts w:eastAsia="等线"/>
          <w:lang w:eastAsia="zh-CN"/>
        </w:rPr>
        <w:t xml:space="preserve">the </w:t>
      </w:r>
      <w:r w:rsidR="00D53793">
        <w:rPr>
          <w:rFonts w:eastAsia="等线" w:hint="eastAsia"/>
          <w:lang w:eastAsia="zh-CN"/>
        </w:rPr>
        <w:t>TR conclusion</w:t>
      </w:r>
      <w:r>
        <w:rPr>
          <w:rFonts w:eastAsia="等线" w:hint="eastAsia"/>
          <w:lang w:eastAsia="zh-CN"/>
        </w:rPr>
        <w:t xml:space="preserve"> which impact</w:t>
      </w:r>
      <w:r w:rsidR="00EE5228"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 xml:space="preserve"> NG-RAN</w:t>
      </w:r>
      <w:r w:rsidR="00787B74">
        <w:rPr>
          <w:rFonts w:eastAsia="等线"/>
          <w:lang w:eastAsia="zh-CN"/>
        </w:rPr>
        <w:t xml:space="preserve"> and SA2 would like to evaluate the impact of the solutions on the overall system</w:t>
      </w:r>
      <w:r>
        <w:rPr>
          <w:rFonts w:eastAsia="等线" w:hint="eastAsia"/>
          <w:lang w:eastAsia="zh-CN"/>
        </w:rPr>
        <w:t>:</w:t>
      </w:r>
      <w:r w:rsidR="0009412E">
        <w:rPr>
          <w:rFonts w:eastAsia="等线"/>
          <w:lang w:eastAsia="zh-CN"/>
        </w:rPr>
        <w:t xml:space="preserve"> </w:t>
      </w:r>
    </w:p>
    <w:p w14:paraId="66F5322F" w14:textId="668D0C56" w:rsidR="00736578" w:rsidRDefault="0051630F" w:rsidP="00FB6B3E">
      <w:pPr>
        <w:pStyle w:val="B1"/>
        <w:numPr>
          <w:ilvl w:val="0"/>
          <w:numId w:val="12"/>
        </w:numPr>
        <w:overflowPunct/>
        <w:autoSpaceDE/>
        <w:autoSpaceDN/>
        <w:adjustRightInd/>
        <w:spacing w:after="0"/>
        <w:jc w:val="both"/>
        <w:textAlignment w:val="auto"/>
      </w:pPr>
      <w:r>
        <w:rPr>
          <w:rFonts w:hint="eastAsia"/>
          <w:lang w:eastAsia="zh-CN"/>
        </w:rPr>
        <w:t>U</w:t>
      </w:r>
      <w:r w:rsidR="00736578">
        <w:t xml:space="preserve">pon SMF request, </w:t>
      </w:r>
      <w:r w:rsidR="00736578" w:rsidRPr="00DC152F">
        <w:t xml:space="preserve">the NG-RAN may support </w:t>
      </w:r>
      <w:r>
        <w:rPr>
          <w:rFonts w:hint="eastAsia"/>
          <w:lang w:eastAsia="zh-CN"/>
        </w:rPr>
        <w:t xml:space="preserve">to expose QoS Notification Control with </w:t>
      </w:r>
      <w:r w:rsidR="00736578" w:rsidRPr="00DC152F">
        <w:t xml:space="preserve">indicating that </w:t>
      </w:r>
      <w:r w:rsidR="00736578" w:rsidRPr="003731B5">
        <w:t xml:space="preserve">"GFBR can no longer (or can again) be guaranteed" </w:t>
      </w:r>
      <w:r w:rsidR="00736578" w:rsidRPr="00DC152F">
        <w:t>via GTP-U to UPF</w:t>
      </w:r>
    </w:p>
    <w:p w14:paraId="679318A7" w14:textId="77777777" w:rsidR="00333E80" w:rsidRDefault="00333E80" w:rsidP="00FB6B3E">
      <w:pPr>
        <w:pStyle w:val="B1"/>
        <w:overflowPunct/>
        <w:autoSpaceDE/>
        <w:autoSpaceDN/>
        <w:adjustRightInd/>
        <w:spacing w:after="0"/>
        <w:ind w:leftChars="60" w:left="120" w:firstLine="0"/>
        <w:jc w:val="both"/>
        <w:textAlignment w:val="auto"/>
      </w:pPr>
    </w:p>
    <w:p w14:paraId="6CEDDFC4" w14:textId="3ECD5782" w:rsidR="00E6523A" w:rsidRDefault="00AD1AA0" w:rsidP="00FB6B3E">
      <w:pPr>
        <w:pStyle w:val="B1"/>
        <w:numPr>
          <w:ilvl w:val="0"/>
          <w:numId w:val="12"/>
        </w:numPr>
        <w:overflowPunct/>
        <w:autoSpaceDE/>
        <w:autoSpaceDN/>
        <w:adjustRightInd/>
        <w:spacing w:after="0"/>
        <w:jc w:val="both"/>
        <w:textAlignment w:val="auto"/>
      </w:pPr>
      <w:r>
        <w:t>Based on SMF request over NGAP, d</w:t>
      </w:r>
      <w:r w:rsidR="0009412E">
        <w:t xml:space="preserve">ata rate information on a per QoS Flow basis may be measured and exposed </w:t>
      </w:r>
      <w:r w:rsidR="00333E80">
        <w:t>via NGAP</w:t>
      </w:r>
      <w:r w:rsidR="0009412E">
        <w:t xml:space="preserve"> to SMF</w:t>
      </w:r>
    </w:p>
    <w:p w14:paraId="6755E09C" w14:textId="77777777" w:rsidR="00E6523A" w:rsidRDefault="00E6523A" w:rsidP="00FB6B3E">
      <w:pPr>
        <w:pStyle w:val="B1"/>
        <w:overflowPunct/>
        <w:autoSpaceDE/>
        <w:autoSpaceDN/>
        <w:adjustRightInd/>
        <w:spacing w:after="0"/>
        <w:ind w:leftChars="60" w:left="120" w:firstLine="0"/>
        <w:jc w:val="both"/>
        <w:textAlignment w:val="auto"/>
      </w:pPr>
    </w:p>
    <w:p w14:paraId="75D836C1" w14:textId="1A087A3F" w:rsidR="00E6523A" w:rsidRPr="00FB6B3E" w:rsidRDefault="00E6523A" w:rsidP="00FB6B3E">
      <w:pPr>
        <w:pStyle w:val="B1"/>
        <w:numPr>
          <w:ilvl w:val="0"/>
          <w:numId w:val="12"/>
        </w:numPr>
        <w:overflowPunct/>
        <w:autoSpaceDE/>
        <w:autoSpaceDN/>
        <w:adjustRightInd/>
        <w:spacing w:after="0"/>
        <w:jc w:val="both"/>
        <w:textAlignment w:val="auto"/>
      </w:pPr>
      <w:r>
        <w:t xml:space="preserve">To support L4S, NG-RAN performs ECN marking for uplink and downlink in </w:t>
      </w:r>
      <w:r w:rsidR="000946CF">
        <w:t xml:space="preserve">the </w:t>
      </w:r>
      <w:r>
        <w:t xml:space="preserve">IP layer of the received packets. Or </w:t>
      </w:r>
      <w:r w:rsidRPr="00FB6B3E">
        <w:t xml:space="preserve">PSA UPF performs ECN marking for uplink and downlink IP layer of the received packets based on </w:t>
      </w:r>
      <w:r w:rsidR="000946CF">
        <w:t xml:space="preserve">the </w:t>
      </w:r>
      <w:r w:rsidRPr="00FB6B3E">
        <w:t xml:space="preserve">latest reported congestion information from NG-RAN via GTP-U header. </w:t>
      </w:r>
    </w:p>
    <w:p w14:paraId="6CA5CA62" w14:textId="77777777" w:rsidR="00333E80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</w:pPr>
    </w:p>
    <w:p w14:paraId="7C5E9503" w14:textId="5BB792DB" w:rsidR="006F47EB" w:rsidRDefault="00333E80" w:rsidP="00A3224D">
      <w:pPr>
        <w:rPr>
          <w:rFonts w:eastAsia="等线"/>
          <w:lang w:eastAsia="zh-CN"/>
        </w:rPr>
      </w:pPr>
      <w:r w:rsidRPr="00A3224D">
        <w:rPr>
          <w:rFonts w:eastAsia="等线"/>
          <w:lang w:eastAsia="zh-CN"/>
        </w:rPr>
        <w:t>SA2 asks RAN</w:t>
      </w:r>
      <w:r w:rsidR="006E0F21">
        <w:rPr>
          <w:rFonts w:eastAsia="等线"/>
          <w:lang w:eastAsia="zh-CN"/>
        </w:rPr>
        <w:t xml:space="preserve"> WGs </w:t>
      </w:r>
      <w:r w:rsidRPr="00A3224D">
        <w:rPr>
          <w:rFonts w:eastAsia="等线"/>
          <w:lang w:eastAsia="zh-CN"/>
        </w:rPr>
        <w:t>to</w:t>
      </w:r>
      <w:r w:rsidR="0051630F">
        <w:rPr>
          <w:rFonts w:eastAsia="等线" w:hint="eastAsia"/>
          <w:lang w:eastAsia="zh-CN"/>
        </w:rPr>
        <w:t xml:space="preserve"> check the aspects </w:t>
      </w:r>
      <w:r w:rsidR="008336DB">
        <w:rPr>
          <w:rFonts w:eastAsia="等线" w:hint="eastAsia"/>
          <w:lang w:eastAsia="zh-CN"/>
        </w:rPr>
        <w:t xml:space="preserve">above </w:t>
      </w:r>
      <w:r w:rsidR="0051630F">
        <w:rPr>
          <w:rFonts w:eastAsia="等线" w:hint="eastAsia"/>
          <w:lang w:eastAsia="zh-CN"/>
        </w:rPr>
        <w:t>and</w:t>
      </w:r>
      <w:r w:rsidR="00AF5C8D" w:rsidRPr="00A3224D">
        <w:rPr>
          <w:rFonts w:eastAsia="等线"/>
          <w:lang w:eastAsia="zh-CN"/>
        </w:rPr>
        <w:t xml:space="preserve"> </w:t>
      </w:r>
      <w:r w:rsidRPr="00A3224D">
        <w:rPr>
          <w:rFonts w:eastAsia="等线"/>
          <w:lang w:eastAsia="zh-CN"/>
        </w:rPr>
        <w:t>provide feedback</w:t>
      </w:r>
      <w:r w:rsidR="00EE5228">
        <w:rPr>
          <w:rFonts w:eastAsia="等线"/>
          <w:lang w:eastAsia="zh-CN"/>
        </w:rPr>
        <w:t xml:space="preserve"> on</w:t>
      </w:r>
      <w:r w:rsidR="006F47EB">
        <w:rPr>
          <w:rFonts w:eastAsia="等线"/>
          <w:lang w:eastAsia="zh-CN"/>
        </w:rPr>
        <w:t xml:space="preserve"> the following</w:t>
      </w:r>
      <w:r w:rsidR="007503F5">
        <w:rPr>
          <w:rFonts w:eastAsia="等线"/>
          <w:lang w:eastAsia="zh-CN"/>
        </w:rPr>
        <w:t xml:space="preserve"> questions</w:t>
      </w:r>
      <w:r w:rsidR="006F47EB">
        <w:rPr>
          <w:rFonts w:eastAsia="等线"/>
          <w:lang w:eastAsia="zh-CN"/>
        </w:rPr>
        <w:t>:</w:t>
      </w:r>
    </w:p>
    <w:p w14:paraId="26E20C64" w14:textId="6576E9CE" w:rsidR="006F47EB" w:rsidRPr="007503F5" w:rsidRDefault="006F47EB" w:rsidP="00FB6B3E">
      <w:pPr>
        <w:pStyle w:val="af2"/>
        <w:ind w:leftChars="140" w:left="280"/>
        <w:rPr>
          <w:rFonts w:eastAsia="等线"/>
          <w:lang w:eastAsia="zh-CN"/>
        </w:rPr>
      </w:pPr>
      <w:r w:rsidRPr="007503F5">
        <w:rPr>
          <w:rFonts w:eastAsia="等线"/>
          <w:lang w:eastAsia="zh-CN"/>
        </w:rPr>
        <w:t xml:space="preserve">Q1: Whether it is feasible </w:t>
      </w:r>
      <w:r w:rsidR="00E6523A" w:rsidRPr="007503F5">
        <w:rPr>
          <w:rFonts w:eastAsia="等线"/>
          <w:lang w:eastAsia="zh-CN"/>
        </w:rPr>
        <w:t xml:space="preserve">and </w:t>
      </w:r>
      <w:r w:rsidR="00FB6B3E" w:rsidRPr="007503F5">
        <w:rPr>
          <w:rFonts w:eastAsia="等线"/>
          <w:lang w:eastAsia="zh-CN"/>
        </w:rPr>
        <w:t>w</w:t>
      </w:r>
      <w:r w:rsidR="00787B74" w:rsidRPr="007503F5">
        <w:rPr>
          <w:rFonts w:eastAsia="等线"/>
          <w:lang w:eastAsia="zh-CN"/>
        </w:rPr>
        <w:t>hat are the impacts on</w:t>
      </w:r>
      <w:r w:rsidRPr="007503F5">
        <w:rPr>
          <w:rFonts w:eastAsia="等线"/>
          <w:lang w:eastAsia="zh-CN"/>
        </w:rPr>
        <w:t xml:space="preserve"> NG RAN to </w:t>
      </w:r>
      <w:r w:rsidRPr="007503F5">
        <w:t>report "GFBR can no longer (or can again) be guaranteed" via GTP-U to UPF?</w:t>
      </w:r>
    </w:p>
    <w:p w14:paraId="6F081077" w14:textId="18307ACD" w:rsidR="00440624" w:rsidRPr="007503F5" w:rsidRDefault="00440624" w:rsidP="00FB6B3E">
      <w:pPr>
        <w:pStyle w:val="af2"/>
        <w:ind w:leftChars="140" w:left="280"/>
        <w:rPr>
          <w:rFonts w:eastAsia="等线"/>
          <w:lang w:eastAsia="zh-CN"/>
        </w:rPr>
      </w:pPr>
    </w:p>
    <w:p w14:paraId="137EF0A2" w14:textId="3A42242A" w:rsidR="00E6523A" w:rsidRDefault="006974B6" w:rsidP="00FB6B3E">
      <w:pPr>
        <w:pStyle w:val="af2"/>
        <w:ind w:leftChars="140" w:left="280"/>
        <w:rPr>
          <w:rFonts w:eastAsia="等线"/>
          <w:lang w:eastAsia="zh-CN"/>
        </w:rPr>
      </w:pPr>
      <w:r w:rsidRPr="007503F5">
        <w:rPr>
          <w:rFonts w:eastAsia="等线"/>
          <w:lang w:eastAsia="zh-CN"/>
        </w:rPr>
        <w:t xml:space="preserve">Q2: Whether it is feasible </w:t>
      </w:r>
      <w:r w:rsidR="00E6523A" w:rsidRPr="007503F5">
        <w:rPr>
          <w:rFonts w:eastAsia="等线"/>
          <w:lang w:eastAsia="zh-CN"/>
        </w:rPr>
        <w:t xml:space="preserve">and </w:t>
      </w:r>
      <w:r w:rsidR="00FB6B3E" w:rsidRPr="007503F5">
        <w:rPr>
          <w:rFonts w:eastAsia="等线"/>
          <w:lang w:eastAsia="zh-CN"/>
        </w:rPr>
        <w:t>w</w:t>
      </w:r>
      <w:r w:rsidR="00787B74" w:rsidRPr="007503F5">
        <w:rPr>
          <w:rFonts w:eastAsia="等线"/>
          <w:lang w:eastAsia="zh-CN"/>
        </w:rPr>
        <w:t>hat are the impacts on</w:t>
      </w:r>
      <w:r w:rsidRPr="007503F5">
        <w:rPr>
          <w:rFonts w:eastAsia="等线"/>
          <w:lang w:eastAsia="zh-CN"/>
        </w:rPr>
        <w:t xml:space="preserve"> NG RAN to </w:t>
      </w:r>
      <w:r w:rsidR="00787B74" w:rsidRPr="007503F5">
        <w:rPr>
          <w:rFonts w:eastAsia="等线"/>
          <w:lang w:eastAsia="zh-CN"/>
        </w:rPr>
        <w:t xml:space="preserve">measure and </w:t>
      </w:r>
      <w:r w:rsidR="00AF6D57" w:rsidRPr="007503F5">
        <w:rPr>
          <w:rFonts w:eastAsia="等线"/>
          <w:lang w:eastAsia="zh-CN"/>
        </w:rPr>
        <w:t xml:space="preserve">report the </w:t>
      </w:r>
      <w:r w:rsidRPr="007503F5">
        <w:rPr>
          <w:rFonts w:eastAsia="等线"/>
          <w:lang w:eastAsia="zh-CN"/>
        </w:rPr>
        <w:t>measure</w:t>
      </w:r>
      <w:r w:rsidR="00AF6D57" w:rsidRPr="007503F5">
        <w:rPr>
          <w:rFonts w:eastAsia="等线"/>
          <w:lang w:eastAsia="zh-CN"/>
        </w:rPr>
        <w:t>d</w:t>
      </w:r>
      <w:r w:rsidRPr="007503F5">
        <w:rPr>
          <w:rFonts w:eastAsia="等线"/>
          <w:lang w:eastAsia="zh-CN"/>
        </w:rPr>
        <w:t xml:space="preserve"> data rate</w:t>
      </w:r>
      <w:r w:rsidR="00440624" w:rsidRPr="007503F5">
        <w:rPr>
          <w:rFonts w:eastAsia="等线"/>
          <w:lang w:eastAsia="zh-CN"/>
        </w:rPr>
        <w:t xml:space="preserve"> per </w:t>
      </w:r>
      <w:r w:rsidRPr="007503F5">
        <w:rPr>
          <w:rFonts w:eastAsia="等线"/>
          <w:lang w:eastAsia="zh-CN"/>
        </w:rPr>
        <w:t xml:space="preserve">QoS flow to </w:t>
      </w:r>
      <w:r w:rsidR="00AF6D57" w:rsidRPr="007503F5">
        <w:rPr>
          <w:rFonts w:eastAsia="等线"/>
          <w:lang w:eastAsia="zh-CN"/>
        </w:rPr>
        <w:t xml:space="preserve">the </w:t>
      </w:r>
      <w:r w:rsidRPr="007503F5">
        <w:rPr>
          <w:rFonts w:eastAsia="等线"/>
          <w:lang w:eastAsia="zh-CN"/>
        </w:rPr>
        <w:t>core network (i.e. via NGAP to SMF or via GTP-U to UPF)?</w:t>
      </w:r>
      <w:r w:rsidR="000946CF">
        <w:rPr>
          <w:rFonts w:eastAsia="等线"/>
          <w:lang w:eastAsia="zh-CN"/>
        </w:rPr>
        <w:t xml:space="preserve"> </w:t>
      </w:r>
    </w:p>
    <w:p w14:paraId="1672368D" w14:textId="77777777" w:rsidR="000946CF" w:rsidRDefault="000946CF" w:rsidP="00FB6B3E">
      <w:pPr>
        <w:pStyle w:val="af2"/>
        <w:ind w:leftChars="140" w:left="280"/>
        <w:rPr>
          <w:rFonts w:eastAsia="等线"/>
          <w:lang w:eastAsia="zh-CN"/>
        </w:rPr>
      </w:pPr>
    </w:p>
    <w:p w14:paraId="2FEA6001" w14:textId="29F9EC9C" w:rsidR="00E6523A" w:rsidRPr="00802AA3" w:rsidRDefault="006E0F21" w:rsidP="00FB6B3E">
      <w:pPr>
        <w:pStyle w:val="af2"/>
        <w:ind w:leftChars="140" w:left="280"/>
        <w:rPr>
          <w:rFonts w:eastAsia="等线"/>
          <w:lang w:eastAsia="zh-CN"/>
        </w:rPr>
      </w:pPr>
      <w:r w:rsidRPr="00802AA3">
        <w:rPr>
          <w:rFonts w:eastAsia="等线"/>
          <w:lang w:eastAsia="zh-CN"/>
        </w:rPr>
        <w:t>Q3</w:t>
      </w:r>
      <w:r w:rsidR="00FB6B3E" w:rsidRPr="00802AA3">
        <w:rPr>
          <w:rFonts w:eastAsia="等线"/>
          <w:lang w:eastAsia="zh-CN"/>
        </w:rPr>
        <w:t>: For the L4S, w</w:t>
      </w:r>
      <w:r w:rsidRPr="00802AA3">
        <w:rPr>
          <w:rFonts w:eastAsia="等线"/>
          <w:lang w:eastAsia="zh-CN"/>
        </w:rPr>
        <w:t xml:space="preserve">hat are the impacts on NG RAN to measure congestion level state and </w:t>
      </w:r>
      <w:r w:rsidR="000946CF">
        <w:rPr>
          <w:rFonts w:eastAsia="等线"/>
          <w:lang w:eastAsia="zh-CN"/>
        </w:rPr>
        <w:t>perform</w:t>
      </w:r>
      <w:r w:rsidRPr="00802AA3">
        <w:rPr>
          <w:rFonts w:eastAsia="等线"/>
          <w:lang w:eastAsia="zh-CN"/>
        </w:rPr>
        <w:t xml:space="preserve"> ECN marking based on the congestion leve</w:t>
      </w:r>
      <w:r w:rsidR="00FB6B3E" w:rsidRPr="00802AA3">
        <w:rPr>
          <w:rFonts w:eastAsia="等线"/>
          <w:lang w:eastAsia="zh-CN"/>
        </w:rPr>
        <w:t xml:space="preserve">l? </w:t>
      </w:r>
    </w:p>
    <w:p w14:paraId="56205F48" w14:textId="77777777" w:rsidR="00FB6B3E" w:rsidRPr="00802AA3" w:rsidRDefault="00FB6B3E" w:rsidP="00FB6B3E">
      <w:pPr>
        <w:pStyle w:val="af2"/>
        <w:ind w:leftChars="140" w:left="280"/>
        <w:rPr>
          <w:rFonts w:eastAsia="等线"/>
          <w:lang w:eastAsia="zh-CN"/>
        </w:rPr>
      </w:pPr>
    </w:p>
    <w:p w14:paraId="21096CB7" w14:textId="0FE68852" w:rsidR="00FB6B3E" w:rsidRPr="00802AA3" w:rsidRDefault="00FB6B3E" w:rsidP="007503F5">
      <w:pPr>
        <w:pStyle w:val="af2"/>
        <w:ind w:leftChars="140" w:left="280"/>
        <w:rPr>
          <w:rFonts w:eastAsia="等线"/>
          <w:lang w:eastAsia="zh-CN"/>
        </w:rPr>
      </w:pPr>
      <w:r w:rsidRPr="00802AA3">
        <w:rPr>
          <w:rFonts w:eastAsia="等线"/>
          <w:lang w:eastAsia="zh-CN"/>
        </w:rPr>
        <w:t xml:space="preserve">Q4: </w:t>
      </w:r>
      <w:r w:rsidR="000946CF">
        <w:rPr>
          <w:rFonts w:eastAsia="等线"/>
          <w:lang w:eastAsia="zh-CN"/>
        </w:rPr>
        <w:t>For the L4S, i</w:t>
      </w:r>
      <w:r w:rsidR="007503F5" w:rsidRPr="00802AA3">
        <w:rPr>
          <w:rFonts w:eastAsia="等线"/>
          <w:lang w:eastAsia="zh-CN"/>
        </w:rPr>
        <w:t>f</w:t>
      </w:r>
      <w:r w:rsidRPr="00802AA3">
        <w:rPr>
          <w:rFonts w:eastAsia="等线"/>
          <w:lang w:eastAsia="zh-CN"/>
        </w:rPr>
        <w:t xml:space="preserve"> the NG RAN reports congestion information GTP-U header to the PSA UPF</w:t>
      </w:r>
      <w:r w:rsidR="007503F5" w:rsidRPr="00802AA3">
        <w:rPr>
          <w:rFonts w:eastAsia="等线"/>
          <w:lang w:eastAsia="zh-CN"/>
        </w:rPr>
        <w:t xml:space="preserve"> and there are buffered DL data in the NG-RAN</w:t>
      </w:r>
      <w:r w:rsidRPr="00802AA3">
        <w:rPr>
          <w:rFonts w:eastAsia="等线"/>
          <w:lang w:eastAsia="zh-CN"/>
        </w:rPr>
        <w:t>, whether and how do</w:t>
      </w:r>
      <w:r w:rsidR="007503F5" w:rsidRPr="00802AA3">
        <w:rPr>
          <w:rFonts w:eastAsia="等线"/>
          <w:lang w:eastAsia="zh-CN"/>
        </w:rPr>
        <w:t>es the NG-RAN also need to perform the ECN marking for</w:t>
      </w:r>
      <w:r w:rsidRPr="00802AA3">
        <w:rPr>
          <w:rFonts w:eastAsia="等线"/>
          <w:lang w:eastAsia="zh-CN"/>
        </w:rPr>
        <w:t xml:space="preserve"> the buffered DL data</w:t>
      </w:r>
      <w:r w:rsidR="007503F5" w:rsidRPr="00802AA3">
        <w:rPr>
          <w:rFonts w:eastAsia="等线"/>
          <w:lang w:eastAsia="zh-CN"/>
        </w:rPr>
        <w:t xml:space="preserve">? </w:t>
      </w:r>
      <w:r w:rsidRPr="00802AA3">
        <w:rPr>
          <w:rFonts w:eastAsia="等线"/>
          <w:lang w:eastAsia="zh-CN"/>
        </w:rPr>
        <w:t xml:space="preserve"> </w:t>
      </w:r>
    </w:p>
    <w:p w14:paraId="36F7A922" w14:textId="18C6E344" w:rsidR="00FB6B3E" w:rsidRPr="00FB6B3E" w:rsidRDefault="00FB6B3E" w:rsidP="00FB6B3E">
      <w:pPr>
        <w:pStyle w:val="af2"/>
        <w:ind w:leftChars="140" w:left="280"/>
        <w:rPr>
          <w:rFonts w:eastAsia="等线"/>
          <w:lang w:eastAsia="zh-CN"/>
        </w:rPr>
      </w:pPr>
    </w:p>
    <w:p w14:paraId="5916F11C" w14:textId="730B8D37" w:rsidR="00FB6B3E" w:rsidRPr="00802AA3" w:rsidRDefault="00FB6B3E" w:rsidP="00FB6B3E">
      <w:pPr>
        <w:pStyle w:val="af2"/>
        <w:ind w:leftChars="140" w:left="280"/>
        <w:rPr>
          <w:rFonts w:eastAsia="等线"/>
          <w:lang w:eastAsia="zh-CN"/>
        </w:rPr>
      </w:pPr>
      <w:r w:rsidRPr="00802AA3">
        <w:rPr>
          <w:rFonts w:eastAsia="等线"/>
          <w:lang w:eastAsia="zh-CN"/>
        </w:rPr>
        <w:t xml:space="preserve">Q5: </w:t>
      </w:r>
      <w:r w:rsidR="007503F5" w:rsidRPr="00802AA3">
        <w:rPr>
          <w:rFonts w:eastAsia="等线"/>
          <w:lang w:eastAsia="zh-CN"/>
        </w:rPr>
        <w:t>After the UE receives the DL L4S congestion information, h</w:t>
      </w:r>
      <w:r w:rsidRPr="00802AA3">
        <w:rPr>
          <w:rFonts w:eastAsia="等线"/>
          <w:lang w:eastAsia="zh-CN"/>
        </w:rPr>
        <w:t>ow does the UE report the congestion level information to the AS in the user plane layer?</w:t>
      </w:r>
    </w:p>
    <w:p w14:paraId="76D07A7B" w14:textId="77777777" w:rsidR="00FB6B3E" w:rsidRPr="00FB6B3E" w:rsidRDefault="00FB6B3E" w:rsidP="00FB6B3E">
      <w:pPr>
        <w:pStyle w:val="af2"/>
        <w:ind w:leftChars="140" w:left="280"/>
        <w:rPr>
          <w:rFonts w:eastAsia="等线"/>
          <w:lang w:eastAsia="zh-CN"/>
        </w:rPr>
      </w:pPr>
    </w:p>
    <w:p w14:paraId="7A50FFDA" w14:textId="77777777" w:rsidR="00B97703" w:rsidRDefault="002F1940" w:rsidP="00ED7BC8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10745538" w14:textId="05C6DC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3816">
        <w:rPr>
          <w:rFonts w:ascii="Arial" w:hAnsi="Arial" w:cs="Arial"/>
          <w:b/>
        </w:rPr>
        <w:t>RAN</w:t>
      </w:r>
      <w:r w:rsidR="00115736">
        <w:rPr>
          <w:rFonts w:ascii="Arial" w:hAnsi="Arial" w:cs="Arial"/>
          <w:b/>
        </w:rPr>
        <w:t xml:space="preserve"> WG</w:t>
      </w:r>
      <w:r w:rsidR="001B3816">
        <w:rPr>
          <w:rFonts w:ascii="Arial" w:hAnsi="Arial" w:cs="Arial"/>
          <w:b/>
        </w:rPr>
        <w:t>2</w:t>
      </w:r>
      <w:r w:rsidR="00ED7BC8">
        <w:rPr>
          <w:rFonts w:ascii="Arial" w:hAnsi="Arial" w:cs="Arial"/>
          <w:b/>
        </w:rPr>
        <w:t xml:space="preserve"> and RAN WG3:</w:t>
      </w:r>
    </w:p>
    <w:p w14:paraId="59F6051B" w14:textId="0A6CE5B9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0946CF">
        <w:rPr>
          <w:rFonts w:ascii="Arial" w:hAnsi="Arial" w:cs="Arial"/>
        </w:rPr>
        <w:t>asks</w:t>
      </w:r>
      <w:r w:rsidR="0022781D">
        <w:rPr>
          <w:rFonts w:ascii="Arial" w:hAnsi="Arial" w:cs="Arial"/>
        </w:rPr>
        <w:t xml:space="preserve"> </w:t>
      </w:r>
      <w:r w:rsidR="006F47EB" w:rsidRPr="00802AA3">
        <w:rPr>
          <w:rFonts w:ascii="Arial" w:hAnsi="Arial" w:cs="Arial"/>
        </w:rPr>
        <w:t>RAN2 and</w:t>
      </w:r>
      <w:r w:rsidR="006F47EB">
        <w:rPr>
          <w:rFonts w:ascii="Arial" w:hAnsi="Arial" w:cs="Arial"/>
        </w:rPr>
        <w:t xml:space="preserve"> </w:t>
      </w:r>
      <w:r w:rsidR="001B3816">
        <w:rPr>
          <w:rFonts w:ascii="Arial" w:hAnsi="Arial" w:cs="Arial"/>
        </w:rPr>
        <w:t>RAN</w:t>
      </w:r>
      <w:r w:rsidR="00333E80">
        <w:rPr>
          <w:rFonts w:ascii="Arial" w:hAnsi="Arial" w:cs="Arial"/>
        </w:rPr>
        <w:t>3</w:t>
      </w:r>
      <w:r w:rsidR="00721080">
        <w:rPr>
          <w:rFonts w:ascii="Arial" w:hAnsi="Arial" w:cs="Arial"/>
        </w:rPr>
        <w:t xml:space="preserve"> to </w:t>
      </w:r>
      <w:r w:rsidR="00333E80">
        <w:rPr>
          <w:rFonts w:ascii="Arial" w:hAnsi="Arial" w:cs="Arial"/>
        </w:rPr>
        <w:t xml:space="preserve">take the above into account and </w:t>
      </w:r>
      <w:r w:rsidR="0051630F">
        <w:rPr>
          <w:rFonts w:ascii="Arial" w:hAnsi="Arial" w:cs="Arial" w:hint="eastAsia"/>
        </w:rPr>
        <w:t>provide feedb</w:t>
      </w:r>
      <w:r w:rsidR="0051630F">
        <w:rPr>
          <w:rFonts w:ascii="Arial" w:hAnsi="Arial" w:cs="Arial" w:hint="eastAsia"/>
          <w:lang w:eastAsia="zh-CN"/>
        </w:rPr>
        <w:t>ack</w:t>
      </w:r>
      <w:r w:rsidR="000E1CC7" w:rsidRPr="0022781D">
        <w:rPr>
          <w:rFonts w:ascii="Arial" w:hAnsi="Arial" w:cs="Arial"/>
        </w:rPr>
        <w:t>.</w:t>
      </w:r>
    </w:p>
    <w:p w14:paraId="4E2ECCC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71C9D3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8AE8A8" w14:textId="60B4764F" w:rsidR="005756D2" w:rsidRDefault="005756D2" w:rsidP="005756D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</w:t>
      </w:r>
      <w:r w:rsidR="00DA220B">
        <w:rPr>
          <w:rFonts w:ascii="Arial" w:hAnsi="Arial" w:cs="Arial"/>
          <w:bCs/>
        </w:rPr>
        <w:t>6</w:t>
      </w:r>
      <w:r w:rsidR="00636513">
        <w:rPr>
          <w:rFonts w:ascii="Arial" w:hAnsi="Arial" w:cs="Arial"/>
          <w:bCs/>
        </w:rPr>
        <w:t>-</w:t>
      </w:r>
      <w:r w:rsidR="00BB500E">
        <w:rPr>
          <w:rFonts w:ascii="Arial" w:hAnsi="Arial" w:cs="Arial"/>
          <w:bCs/>
        </w:rPr>
        <w:t>e</w:t>
      </w:r>
      <w:r w:rsidR="00BB500E">
        <w:rPr>
          <w:rFonts w:ascii="Arial" w:hAnsi="Arial" w:cs="Arial"/>
          <w:bCs/>
        </w:rPr>
        <w:tab/>
      </w:r>
      <w:r w:rsidR="00DA220B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>-2</w:t>
      </w:r>
      <w:r w:rsidR="00DA220B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DA220B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2023</w:t>
      </w:r>
      <w:r w:rsidR="00DA220B">
        <w:rPr>
          <w:rFonts w:ascii="Arial" w:hAnsi="Arial" w:cs="Arial"/>
          <w:bCs/>
        </w:rPr>
        <w:t xml:space="preserve">                     </w:t>
      </w:r>
      <w:r w:rsidR="00BB500E">
        <w:rPr>
          <w:rFonts w:ascii="Arial" w:hAnsi="Arial" w:cs="Arial"/>
          <w:bCs/>
        </w:rPr>
        <w:t>Online</w:t>
      </w:r>
    </w:p>
    <w:p w14:paraId="35BD7148" w14:textId="6C32D486" w:rsidR="00BB500E" w:rsidRDefault="00BB500E" w:rsidP="00BB500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22-26 May 2023                     Berlin, DE</w:t>
      </w:r>
    </w:p>
    <w:p w14:paraId="5AFE1809" w14:textId="77777777" w:rsidR="00BB500E" w:rsidRDefault="00BB500E" w:rsidP="005756D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1B0C6414" w14:textId="77777777" w:rsidR="008701FC" w:rsidRDefault="008701FC" w:rsidP="008701F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45680E3C" w14:textId="77777777" w:rsidR="002F1940" w:rsidRPr="002F1940" w:rsidRDefault="002F1940" w:rsidP="002F1940"/>
    <w:sectPr w:rsidR="002F1940" w:rsidRPr="002F1940" w:rsidSect="006735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8BBBB0" w14:textId="77777777" w:rsidR="008500BE" w:rsidRDefault="008500BE">
      <w:pPr>
        <w:spacing w:after="0"/>
      </w:pPr>
      <w:r>
        <w:separator/>
      </w:r>
    </w:p>
  </w:endnote>
  <w:endnote w:type="continuationSeparator" w:id="0">
    <w:p w14:paraId="4A9D65E7" w14:textId="77777777" w:rsidR="008500BE" w:rsidRDefault="008500BE">
      <w:pPr>
        <w:spacing w:after="0"/>
      </w:pPr>
      <w:r>
        <w:continuationSeparator/>
      </w:r>
    </w:p>
  </w:endnote>
  <w:endnote w:type="continuationNotice" w:id="1">
    <w:p w14:paraId="2BDE24A6" w14:textId="77777777" w:rsidR="008500BE" w:rsidRDefault="008500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C1DDA" w14:textId="77777777" w:rsidR="008500BE" w:rsidRDefault="008500BE">
      <w:pPr>
        <w:spacing w:after="0"/>
      </w:pPr>
      <w:r>
        <w:separator/>
      </w:r>
    </w:p>
  </w:footnote>
  <w:footnote w:type="continuationSeparator" w:id="0">
    <w:p w14:paraId="1000C5AA" w14:textId="77777777" w:rsidR="008500BE" w:rsidRDefault="008500BE">
      <w:pPr>
        <w:spacing w:after="0"/>
      </w:pPr>
      <w:r>
        <w:continuationSeparator/>
      </w:r>
    </w:p>
  </w:footnote>
  <w:footnote w:type="continuationNotice" w:id="1">
    <w:p w14:paraId="4180F074" w14:textId="77777777" w:rsidR="008500BE" w:rsidRDefault="008500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54170"/>
    <w:multiLevelType w:val="hybridMultilevel"/>
    <w:tmpl w:val="2056D932"/>
    <w:lvl w:ilvl="0" w:tplc="F53A3366">
      <w:start w:val="2023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48810D0"/>
    <w:multiLevelType w:val="hybridMultilevel"/>
    <w:tmpl w:val="EB4C6840"/>
    <w:lvl w:ilvl="0" w:tplc="A3AA3800"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1E62AC"/>
    <w:multiLevelType w:val="hybridMultilevel"/>
    <w:tmpl w:val="5BE83DE8"/>
    <w:lvl w:ilvl="0" w:tplc="DF625506">
      <w:numFmt w:val="bullet"/>
      <w:lvlText w:val="-"/>
      <w:lvlJc w:val="left"/>
      <w:pPr>
        <w:ind w:left="4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6" w15:restartNumberingAfterBreak="0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53E3940"/>
    <w:multiLevelType w:val="hybridMultilevel"/>
    <w:tmpl w:val="2514DA16"/>
    <w:lvl w:ilvl="0" w:tplc="1F042F70">
      <w:start w:val="202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1" w15:restartNumberingAfterBreak="0">
    <w:nsid w:val="65B47FC9"/>
    <w:multiLevelType w:val="hybridMultilevel"/>
    <w:tmpl w:val="0E5EA588"/>
    <w:lvl w:ilvl="0" w:tplc="0AA841A8">
      <w:start w:val="1"/>
      <w:numFmt w:val="bullet"/>
      <w:lvlText w:val="-"/>
      <w:lvlJc w:val="left"/>
      <w:pPr>
        <w:ind w:left="5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2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12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0"/>
  </w:num>
  <w:num w:numId="12">
    <w:abstractNumId w:val="11"/>
  </w:num>
  <w:num w:numId="1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C7C"/>
    <w:rsid w:val="000129C5"/>
    <w:rsid w:val="00017F23"/>
    <w:rsid w:val="00021291"/>
    <w:rsid w:val="00021AA2"/>
    <w:rsid w:val="000329E1"/>
    <w:rsid w:val="00033641"/>
    <w:rsid w:val="00042AE1"/>
    <w:rsid w:val="00042B6D"/>
    <w:rsid w:val="00053614"/>
    <w:rsid w:val="00054884"/>
    <w:rsid w:val="000603CE"/>
    <w:rsid w:val="00086BA8"/>
    <w:rsid w:val="0009186D"/>
    <w:rsid w:val="0009412E"/>
    <w:rsid w:val="000946CF"/>
    <w:rsid w:val="000C2F9B"/>
    <w:rsid w:val="000D27CB"/>
    <w:rsid w:val="000E1CC7"/>
    <w:rsid w:val="000E2FCA"/>
    <w:rsid w:val="000F6242"/>
    <w:rsid w:val="000F62DE"/>
    <w:rsid w:val="001015EF"/>
    <w:rsid w:val="00105EF9"/>
    <w:rsid w:val="0011230F"/>
    <w:rsid w:val="00115736"/>
    <w:rsid w:val="00164F47"/>
    <w:rsid w:val="001671AF"/>
    <w:rsid w:val="001750D4"/>
    <w:rsid w:val="00175D99"/>
    <w:rsid w:val="00185945"/>
    <w:rsid w:val="00186170"/>
    <w:rsid w:val="00193B93"/>
    <w:rsid w:val="001A256B"/>
    <w:rsid w:val="001B3816"/>
    <w:rsid w:val="001D216C"/>
    <w:rsid w:val="001D6745"/>
    <w:rsid w:val="00205854"/>
    <w:rsid w:val="002101CB"/>
    <w:rsid w:val="0022781D"/>
    <w:rsid w:val="00232AD9"/>
    <w:rsid w:val="002347F1"/>
    <w:rsid w:val="00265DB8"/>
    <w:rsid w:val="00281F46"/>
    <w:rsid w:val="00282DBC"/>
    <w:rsid w:val="00294A15"/>
    <w:rsid w:val="00296E18"/>
    <w:rsid w:val="002B00E3"/>
    <w:rsid w:val="002B699F"/>
    <w:rsid w:val="002C090D"/>
    <w:rsid w:val="002C0DBB"/>
    <w:rsid w:val="002F1940"/>
    <w:rsid w:val="002F4C0E"/>
    <w:rsid w:val="002F5BE8"/>
    <w:rsid w:val="00303774"/>
    <w:rsid w:val="00310275"/>
    <w:rsid w:val="00333E80"/>
    <w:rsid w:val="003444BB"/>
    <w:rsid w:val="00353920"/>
    <w:rsid w:val="00383545"/>
    <w:rsid w:val="00384FAB"/>
    <w:rsid w:val="00392040"/>
    <w:rsid w:val="003E457F"/>
    <w:rsid w:val="003F5207"/>
    <w:rsid w:val="00403E03"/>
    <w:rsid w:val="0041083E"/>
    <w:rsid w:val="0041426C"/>
    <w:rsid w:val="00433500"/>
    <w:rsid w:val="00433F71"/>
    <w:rsid w:val="00435CC0"/>
    <w:rsid w:val="00436A1D"/>
    <w:rsid w:val="00437CBD"/>
    <w:rsid w:val="00440624"/>
    <w:rsid w:val="00440B3A"/>
    <w:rsid w:val="00440D43"/>
    <w:rsid w:val="0044313D"/>
    <w:rsid w:val="00444440"/>
    <w:rsid w:val="00445771"/>
    <w:rsid w:val="00445CC6"/>
    <w:rsid w:val="00447A7D"/>
    <w:rsid w:val="00455BAF"/>
    <w:rsid w:val="00463105"/>
    <w:rsid w:val="004632B1"/>
    <w:rsid w:val="004915D9"/>
    <w:rsid w:val="004B0032"/>
    <w:rsid w:val="004B5A03"/>
    <w:rsid w:val="004C7666"/>
    <w:rsid w:val="004D13AE"/>
    <w:rsid w:val="004E3797"/>
    <w:rsid w:val="004E3939"/>
    <w:rsid w:val="005028A1"/>
    <w:rsid w:val="00514A04"/>
    <w:rsid w:val="0051630F"/>
    <w:rsid w:val="00523993"/>
    <w:rsid w:val="00540992"/>
    <w:rsid w:val="005434E7"/>
    <w:rsid w:val="00543833"/>
    <w:rsid w:val="005571ED"/>
    <w:rsid w:val="005756D2"/>
    <w:rsid w:val="005843DB"/>
    <w:rsid w:val="00590079"/>
    <w:rsid w:val="0059791F"/>
    <w:rsid w:val="005B0216"/>
    <w:rsid w:val="005B2A9D"/>
    <w:rsid w:val="005B57AF"/>
    <w:rsid w:val="005D62EE"/>
    <w:rsid w:val="005E0A10"/>
    <w:rsid w:val="006042F5"/>
    <w:rsid w:val="00613885"/>
    <w:rsid w:val="00634470"/>
    <w:rsid w:val="00636513"/>
    <w:rsid w:val="00644708"/>
    <w:rsid w:val="00651A40"/>
    <w:rsid w:val="006540E5"/>
    <w:rsid w:val="00655BB8"/>
    <w:rsid w:val="00656335"/>
    <w:rsid w:val="0065636E"/>
    <w:rsid w:val="00663CBF"/>
    <w:rsid w:val="006641FF"/>
    <w:rsid w:val="00670E72"/>
    <w:rsid w:val="00673522"/>
    <w:rsid w:val="00693BC6"/>
    <w:rsid w:val="0069545C"/>
    <w:rsid w:val="006958E6"/>
    <w:rsid w:val="006974B6"/>
    <w:rsid w:val="006A5E65"/>
    <w:rsid w:val="006B3849"/>
    <w:rsid w:val="006C0CC9"/>
    <w:rsid w:val="006C21D9"/>
    <w:rsid w:val="006C40FE"/>
    <w:rsid w:val="006C77D4"/>
    <w:rsid w:val="006E0F21"/>
    <w:rsid w:val="006E0FBE"/>
    <w:rsid w:val="006E74DE"/>
    <w:rsid w:val="006F47EB"/>
    <w:rsid w:val="00700AE6"/>
    <w:rsid w:val="00700EAD"/>
    <w:rsid w:val="00702503"/>
    <w:rsid w:val="007101CF"/>
    <w:rsid w:val="00713C83"/>
    <w:rsid w:val="00716EE0"/>
    <w:rsid w:val="00721080"/>
    <w:rsid w:val="007265E5"/>
    <w:rsid w:val="0073170E"/>
    <w:rsid w:val="00736578"/>
    <w:rsid w:val="007503F5"/>
    <w:rsid w:val="00762EA1"/>
    <w:rsid w:val="00764EA6"/>
    <w:rsid w:val="00775E92"/>
    <w:rsid w:val="00777A4D"/>
    <w:rsid w:val="00787B74"/>
    <w:rsid w:val="007D37BB"/>
    <w:rsid w:val="007D4B33"/>
    <w:rsid w:val="007D7A61"/>
    <w:rsid w:val="007E4EA0"/>
    <w:rsid w:val="007F0568"/>
    <w:rsid w:val="007F3C54"/>
    <w:rsid w:val="007F4F92"/>
    <w:rsid w:val="00800360"/>
    <w:rsid w:val="008011A4"/>
    <w:rsid w:val="00801FA2"/>
    <w:rsid w:val="00802AA3"/>
    <w:rsid w:val="00803B2C"/>
    <w:rsid w:val="0081542A"/>
    <w:rsid w:val="008336DB"/>
    <w:rsid w:val="00837FF4"/>
    <w:rsid w:val="00846F63"/>
    <w:rsid w:val="008500BE"/>
    <w:rsid w:val="00864BD8"/>
    <w:rsid w:val="008701FC"/>
    <w:rsid w:val="00872C69"/>
    <w:rsid w:val="00875F4A"/>
    <w:rsid w:val="00876D0E"/>
    <w:rsid w:val="00891EFF"/>
    <w:rsid w:val="008A6F13"/>
    <w:rsid w:val="008B20A8"/>
    <w:rsid w:val="008C3F1B"/>
    <w:rsid w:val="008C743B"/>
    <w:rsid w:val="008D1F8A"/>
    <w:rsid w:val="008D772F"/>
    <w:rsid w:val="008E55CE"/>
    <w:rsid w:val="008F2CB8"/>
    <w:rsid w:val="00917956"/>
    <w:rsid w:val="009236D5"/>
    <w:rsid w:val="00927725"/>
    <w:rsid w:val="00932BF5"/>
    <w:rsid w:val="00933154"/>
    <w:rsid w:val="00947AE7"/>
    <w:rsid w:val="00950D26"/>
    <w:rsid w:val="009634C6"/>
    <w:rsid w:val="00972EC4"/>
    <w:rsid w:val="009835E5"/>
    <w:rsid w:val="0099764C"/>
    <w:rsid w:val="009A203F"/>
    <w:rsid w:val="009A328A"/>
    <w:rsid w:val="009C0D5B"/>
    <w:rsid w:val="009C3B59"/>
    <w:rsid w:val="009D29A6"/>
    <w:rsid w:val="009D4145"/>
    <w:rsid w:val="009D4B0D"/>
    <w:rsid w:val="009E26E9"/>
    <w:rsid w:val="009F20D3"/>
    <w:rsid w:val="009F7DD0"/>
    <w:rsid w:val="00A17EBE"/>
    <w:rsid w:val="00A209D4"/>
    <w:rsid w:val="00A232CF"/>
    <w:rsid w:val="00A3224D"/>
    <w:rsid w:val="00A44D76"/>
    <w:rsid w:val="00A47D59"/>
    <w:rsid w:val="00A55CAD"/>
    <w:rsid w:val="00A624D4"/>
    <w:rsid w:val="00A82CA8"/>
    <w:rsid w:val="00A83518"/>
    <w:rsid w:val="00A8612A"/>
    <w:rsid w:val="00A96BE1"/>
    <w:rsid w:val="00AC7F56"/>
    <w:rsid w:val="00AD1AA0"/>
    <w:rsid w:val="00AF5C8D"/>
    <w:rsid w:val="00AF6D57"/>
    <w:rsid w:val="00B02A90"/>
    <w:rsid w:val="00B11261"/>
    <w:rsid w:val="00B15021"/>
    <w:rsid w:val="00B1608B"/>
    <w:rsid w:val="00B336BF"/>
    <w:rsid w:val="00B347EB"/>
    <w:rsid w:val="00B35188"/>
    <w:rsid w:val="00B35724"/>
    <w:rsid w:val="00B35818"/>
    <w:rsid w:val="00B46434"/>
    <w:rsid w:val="00B62AEC"/>
    <w:rsid w:val="00B825BC"/>
    <w:rsid w:val="00B97703"/>
    <w:rsid w:val="00BA65C3"/>
    <w:rsid w:val="00BB4058"/>
    <w:rsid w:val="00BB500E"/>
    <w:rsid w:val="00BF0CFF"/>
    <w:rsid w:val="00BF1FB7"/>
    <w:rsid w:val="00C06B37"/>
    <w:rsid w:val="00C221EB"/>
    <w:rsid w:val="00C3139F"/>
    <w:rsid w:val="00C47448"/>
    <w:rsid w:val="00C7581E"/>
    <w:rsid w:val="00C80011"/>
    <w:rsid w:val="00C84003"/>
    <w:rsid w:val="00CA0B82"/>
    <w:rsid w:val="00CA0DD0"/>
    <w:rsid w:val="00CA14E5"/>
    <w:rsid w:val="00CB1114"/>
    <w:rsid w:val="00CB3949"/>
    <w:rsid w:val="00CD0523"/>
    <w:rsid w:val="00CE15E9"/>
    <w:rsid w:val="00CF6087"/>
    <w:rsid w:val="00D15A3C"/>
    <w:rsid w:val="00D21A3B"/>
    <w:rsid w:val="00D22E64"/>
    <w:rsid w:val="00D24621"/>
    <w:rsid w:val="00D270E2"/>
    <w:rsid w:val="00D36CEE"/>
    <w:rsid w:val="00D4105D"/>
    <w:rsid w:val="00D446F8"/>
    <w:rsid w:val="00D477DC"/>
    <w:rsid w:val="00D53793"/>
    <w:rsid w:val="00D56D11"/>
    <w:rsid w:val="00D57DE3"/>
    <w:rsid w:val="00D645BE"/>
    <w:rsid w:val="00D7224C"/>
    <w:rsid w:val="00D93138"/>
    <w:rsid w:val="00DA220B"/>
    <w:rsid w:val="00DA2734"/>
    <w:rsid w:val="00DA4813"/>
    <w:rsid w:val="00DB79B7"/>
    <w:rsid w:val="00DC4747"/>
    <w:rsid w:val="00DC7D22"/>
    <w:rsid w:val="00DF3AE9"/>
    <w:rsid w:val="00E00498"/>
    <w:rsid w:val="00E0320B"/>
    <w:rsid w:val="00E15DD3"/>
    <w:rsid w:val="00E2503B"/>
    <w:rsid w:val="00E3284D"/>
    <w:rsid w:val="00E6523A"/>
    <w:rsid w:val="00E6745E"/>
    <w:rsid w:val="00E84372"/>
    <w:rsid w:val="00E906EC"/>
    <w:rsid w:val="00E91FF5"/>
    <w:rsid w:val="00E94172"/>
    <w:rsid w:val="00EA70F0"/>
    <w:rsid w:val="00EB23BE"/>
    <w:rsid w:val="00EB407F"/>
    <w:rsid w:val="00EC16B0"/>
    <w:rsid w:val="00ED7BC8"/>
    <w:rsid w:val="00EE0F20"/>
    <w:rsid w:val="00EE1EA1"/>
    <w:rsid w:val="00EE5228"/>
    <w:rsid w:val="00EF3B51"/>
    <w:rsid w:val="00F12CDA"/>
    <w:rsid w:val="00F13B81"/>
    <w:rsid w:val="00F177A8"/>
    <w:rsid w:val="00F40081"/>
    <w:rsid w:val="00F536A2"/>
    <w:rsid w:val="00F55058"/>
    <w:rsid w:val="00F554C4"/>
    <w:rsid w:val="00F95D93"/>
    <w:rsid w:val="00FA0F14"/>
    <w:rsid w:val="00FB6B3E"/>
    <w:rsid w:val="00FC6FDF"/>
    <w:rsid w:val="00FD0158"/>
    <w:rsid w:val="00FD517F"/>
    <w:rsid w:val="00FE5162"/>
    <w:rsid w:val="00FF0D07"/>
    <w:rsid w:val="4CCDE4AB"/>
    <w:rsid w:val="5643F1AA"/>
    <w:rsid w:val="77F3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3D1C9C"/>
  <w15:docId w15:val="{F067E88E-0F8D-44BB-84B7-85A36D61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67352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673522"/>
  </w:style>
  <w:style w:type="paragraph" w:customStyle="1" w:styleId="B1">
    <w:name w:val="B1"/>
    <w:basedOn w:val="a7"/>
    <w:link w:val="B1Char"/>
    <w:qFormat/>
    <w:rsid w:val="00CF6087"/>
  </w:style>
  <w:style w:type="paragraph" w:customStyle="1" w:styleId="00BodyText">
    <w:name w:val="00 BodyText"/>
    <w:basedOn w:val="a"/>
    <w:rsid w:val="0067352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673522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673522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673522"/>
    <w:rPr>
      <w:sz w:val="16"/>
    </w:rPr>
  </w:style>
  <w:style w:type="paragraph" w:customStyle="1" w:styleId="DECISION">
    <w:name w:val="DECISION"/>
    <w:basedOn w:val="a"/>
    <w:rsid w:val="0067352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67352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67352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73522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673522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62EA1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762EA1"/>
    <w:rPr>
      <w:rFonts w:ascii="Arial" w:hAnsi="Arial"/>
      <w:b/>
      <w:bCs/>
    </w:rPr>
  </w:style>
  <w:style w:type="paragraph" w:styleId="af2">
    <w:name w:val="List Paragraph"/>
    <w:basedOn w:val="a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af3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</w:style>
  <w:style w:type="character" w:customStyle="1" w:styleId="ui-provider">
    <w:name w:val="ui-provider"/>
    <w:basedOn w:val="a0"/>
    <w:rsid w:val="0065636E"/>
  </w:style>
  <w:style w:type="character" w:styleId="af4">
    <w:name w:val="Strong"/>
    <w:basedOn w:val="a0"/>
    <w:uiPriority w:val="22"/>
    <w:qFormat/>
    <w:rsid w:val="0065636E"/>
    <w:rPr>
      <w:b/>
      <w:bCs/>
    </w:rPr>
  </w:style>
  <w:style w:type="paragraph" w:styleId="af5">
    <w:name w:val="Document Map"/>
    <w:basedOn w:val="a"/>
    <w:link w:val="Char4"/>
    <w:uiPriority w:val="99"/>
    <w:semiHidden/>
    <w:unhideWhenUsed/>
    <w:rsid w:val="00E0320B"/>
    <w:pPr>
      <w:spacing w:after="0"/>
    </w:pPr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5"/>
    <w:uiPriority w:val="99"/>
    <w:semiHidden/>
    <w:rsid w:val="00E0320B"/>
    <w:rPr>
      <w:rFonts w:ascii="宋体" w:eastAsia="宋体"/>
      <w:sz w:val="18"/>
      <w:szCs w:val="18"/>
    </w:rPr>
  </w:style>
  <w:style w:type="character" w:customStyle="1" w:styleId="B2Char">
    <w:name w:val="B2 Char"/>
    <w:link w:val="B2"/>
    <w:locked/>
    <w:rsid w:val="00E65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2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915</TotalTime>
  <Pages>2</Pages>
  <Words>462</Words>
  <Characters>2116</Characters>
  <Application>Microsoft Office Word</Application>
  <DocSecurity>0</DocSecurity>
  <Lines>62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Chunshan Xiong - CATT</cp:lastModifiedBy>
  <cp:revision>10</cp:revision>
  <cp:lastPrinted>2002-04-23T16:10:00Z</cp:lastPrinted>
  <dcterms:created xsi:type="dcterms:W3CDTF">2023-02-07T03:14:00Z</dcterms:created>
  <dcterms:modified xsi:type="dcterms:W3CDTF">2023-02-10T08:16:00Z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  <property fmtid="{D5CDD505-2E9C-101B-9397-08002B2CF9AE}" pid="3" name="GrammarlyDocumentId">
    <vt:lpwstr>7f62c6fb3759be488c97d24b70fb012257782e5d23a118597fedf36b6f7d8a84</vt:lpwstr>
  </property>
</Properties>
</file>